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6095"/>
        <w:gridCol w:w="1261"/>
      </w:tblGrid>
      <w:tr w:rsidR="0007294F" w:rsidRPr="0007294F" w:rsidTr="0007294F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8506" w:type="dxa"/>
            <w:gridSpan w:val="2"/>
          </w:tcPr>
          <w:p w:rsidR="0007294F" w:rsidRPr="0007294F" w:rsidRDefault="0007294F">
            <w:pPr>
              <w:rPr>
                <w:rFonts w:ascii="Menlo" w:hAnsi="Menlo" w:cs="Menlo"/>
                <w:b/>
                <w:bCs/>
                <w:sz w:val="44"/>
                <w:szCs w:val="44"/>
                <w:lang w:val="en-US"/>
              </w:rPr>
            </w:pPr>
            <w:r w:rsidRPr="0007294F">
              <w:rPr>
                <w:rFonts w:ascii="Menlo" w:hAnsi="Menlo" w:cs="Menlo"/>
                <w:b/>
                <w:bCs/>
                <w:sz w:val="44"/>
                <w:szCs w:val="44"/>
                <w:lang w:val="en-US"/>
              </w:rPr>
              <w:t>Choose your adjectives</w:t>
            </w:r>
          </w:p>
          <w:p w:rsidR="0007294F" w:rsidRPr="0007294F" w:rsidRDefault="0007294F" w:rsidP="0007294F">
            <w:pPr>
              <w:tabs>
                <w:tab w:val="left" w:pos="6017"/>
              </w:tabs>
              <w:rPr>
                <w:rFonts w:ascii="Menlo" w:hAnsi="Menlo" w:cs="Menlo"/>
                <w:sz w:val="44"/>
                <w:szCs w:val="44"/>
                <w:lang w:val="en-US"/>
              </w:rPr>
            </w:pPr>
            <w:r w:rsidRPr="0007294F">
              <w:rPr>
                <w:rFonts w:ascii="Menlo" w:hAnsi="Menlo" w:cs="Menlo"/>
                <w:sz w:val="44"/>
                <w:szCs w:val="44"/>
                <w:lang w:val="en-US"/>
              </w:rPr>
              <w:tab/>
            </w:r>
          </w:p>
          <w:p w:rsidR="0007294F" w:rsidRPr="0007294F" w:rsidRDefault="0007294F" w:rsidP="0007294F">
            <w:pPr>
              <w:tabs>
                <w:tab w:val="left" w:pos="6600"/>
              </w:tabs>
              <w:jc w:val="right"/>
              <w:rPr>
                <w:rFonts w:ascii="Menlo" w:hAnsi="Menlo" w:cs="Menlo"/>
                <w:sz w:val="21"/>
                <w:szCs w:val="21"/>
                <w:lang w:val="en-US"/>
              </w:rPr>
            </w:pPr>
            <w:r w:rsidRPr="0007294F">
              <w:rPr>
                <w:rFonts w:ascii="Menlo" w:hAnsi="Menlo" w:cs="Menlo"/>
                <w:sz w:val="21"/>
                <w:szCs w:val="21"/>
                <w:lang w:val="en-US"/>
              </w:rPr>
              <w:t xml:space="preserve">Maria </w:t>
            </w:r>
            <w:proofErr w:type="spellStart"/>
            <w:r w:rsidRPr="0007294F">
              <w:rPr>
                <w:rFonts w:ascii="Menlo" w:hAnsi="Menlo" w:cs="Menlo"/>
                <w:sz w:val="21"/>
                <w:szCs w:val="21"/>
                <w:lang w:val="en-US"/>
              </w:rPr>
              <w:t>Exarchou</w:t>
            </w:r>
            <w:proofErr w:type="spellEnd"/>
            <w:r w:rsidRPr="0007294F">
              <w:rPr>
                <w:rFonts w:ascii="Menlo" w:hAnsi="Menlo" w:cs="Menlo"/>
                <w:sz w:val="21"/>
                <w:szCs w:val="21"/>
                <w:lang w:val="en-US"/>
              </w:rPr>
              <w:t>, 2024</w:t>
            </w:r>
          </w:p>
        </w:tc>
        <w:tc>
          <w:tcPr>
            <w:tcW w:w="1261" w:type="dxa"/>
          </w:tcPr>
          <w:p w:rsidR="0007294F" w:rsidRPr="0007294F" w:rsidRDefault="0007294F">
            <w:pPr>
              <w:rPr>
                <w:rFonts w:ascii="Menlo" w:hAnsi="Menlo" w:cs="Menlo"/>
                <w:lang w:val="en-US"/>
              </w:rPr>
            </w:pPr>
          </w:p>
        </w:tc>
      </w:tr>
      <w:tr w:rsidR="0007294F" w:rsidRPr="0007294F" w:rsidTr="0007294F">
        <w:tblPrEx>
          <w:tblCellMar>
            <w:top w:w="0" w:type="dxa"/>
            <w:bottom w:w="0" w:type="dxa"/>
          </w:tblCellMar>
        </w:tblPrEx>
        <w:trPr>
          <w:trHeight w:val="2847"/>
        </w:trPr>
        <w:tc>
          <w:tcPr>
            <w:tcW w:w="2411" w:type="dxa"/>
          </w:tcPr>
          <w:p w:rsidR="0007294F" w:rsidRPr="0007294F" w:rsidRDefault="0007294F">
            <w:pPr>
              <w:rPr>
                <w:rFonts w:ascii="Menlo" w:hAnsi="Menlo" w:cs="Menlo"/>
                <w:color w:val="538135" w:themeColor="accent6" w:themeShade="BF"/>
              </w:rPr>
            </w:pPr>
          </w:p>
          <w:p w:rsidR="0007294F" w:rsidRPr="0007294F" w:rsidRDefault="0007294F" w:rsidP="0007294F">
            <w:pPr>
              <w:rPr>
                <w:rFonts w:ascii="Menlo" w:hAnsi="Menlo" w:cs="Menlo"/>
                <w:color w:val="000000" w:themeColor="text1"/>
                <w:lang w:val="en-US"/>
              </w:rPr>
            </w:pPr>
          </w:p>
        </w:tc>
        <w:tc>
          <w:tcPr>
            <w:tcW w:w="7356" w:type="dxa"/>
            <w:gridSpan w:val="2"/>
          </w:tcPr>
          <w:p w:rsidR="0007294F" w:rsidRPr="0007294F" w:rsidRDefault="0007294F" w:rsidP="0007294F">
            <w:pPr>
              <w:rPr>
                <w:rFonts w:ascii="Menlo" w:hAnsi="Menlo" w:cs="Menlo"/>
                <w:lang w:val="en-US"/>
              </w:rPr>
            </w:pPr>
            <w:r w:rsidRPr="0007294F">
              <w:rPr>
                <w:rFonts w:ascii="Menlo" w:hAnsi="Menlo" w:cs="Menlo"/>
                <w:lang w:val="en-US"/>
              </w:rPr>
              <w:t>Labels and categories are used to make sense of the world in bulks: They are shortcuts that serve personal shorting systems and social constructs alike. Despite the</w:t>
            </w:r>
            <w:r>
              <w:rPr>
                <w:rFonts w:ascii="Menlo" w:hAnsi="Menlo" w:cs="Menlo"/>
                <w:lang w:val="en-US"/>
              </w:rPr>
              <w:t>ir</w:t>
            </w:r>
            <w:r w:rsidRPr="0007294F">
              <w:rPr>
                <w:rFonts w:ascii="Menlo" w:hAnsi="Menlo" w:cs="Menlo"/>
                <w:lang w:val="en-US"/>
              </w:rPr>
              <w:t xml:space="preserve"> seeming efficiency</w:t>
            </w:r>
            <w:r>
              <w:rPr>
                <w:rFonts w:ascii="Menlo" w:hAnsi="Menlo" w:cs="Menlo"/>
                <w:lang w:val="en-US"/>
              </w:rPr>
              <w:t>,</w:t>
            </w:r>
            <w:r w:rsidRPr="0007294F">
              <w:rPr>
                <w:rFonts w:ascii="Menlo" w:hAnsi="Menlo" w:cs="Menlo"/>
                <w:lang w:val="en-US"/>
              </w:rPr>
              <w:t xml:space="preserve"> their axiomatic nature leads to errors and oppressive dynamics.</w:t>
            </w:r>
          </w:p>
          <w:p w:rsidR="0007294F" w:rsidRPr="0007294F" w:rsidRDefault="0007294F" w:rsidP="0007294F">
            <w:pPr>
              <w:rPr>
                <w:rFonts w:ascii="Menlo" w:hAnsi="Menlo" w:cs="Menlo"/>
                <w:color w:val="000000" w:themeColor="text1"/>
                <w:lang w:val="en-US"/>
              </w:rPr>
            </w:pPr>
          </w:p>
          <w:p w:rsidR="0007294F" w:rsidRPr="0007294F" w:rsidRDefault="0007294F" w:rsidP="0007294F">
            <w:pPr>
              <w:rPr>
                <w:rFonts w:ascii="Menlo" w:hAnsi="Menlo" w:cs="Menlo"/>
                <w:color w:val="000000" w:themeColor="text1"/>
                <w:lang w:val="en-US"/>
              </w:rPr>
            </w:pPr>
            <w:r w:rsidRPr="0007294F">
              <w:rPr>
                <w:rFonts w:ascii="Menlo" w:hAnsi="Menlo" w:cs="Menlo"/>
                <w:color w:val="000000" w:themeColor="text1"/>
                <w:lang w:val="en-US"/>
              </w:rPr>
              <w:t>In this installation, partially taking place in the time capsule of my pre-adolescence, as a tender and defining period regarding the development of my self-perception, I focus on the effect of biases on self-image, the ways we resist labeling and the conscious choices we can make towards positive stereotyping.</w:t>
            </w:r>
          </w:p>
          <w:p w:rsidR="0007294F" w:rsidRPr="0007294F" w:rsidRDefault="0007294F">
            <w:pPr>
              <w:rPr>
                <w:rFonts w:ascii="Menlo" w:hAnsi="Menlo" w:cs="Menlo"/>
                <w:lang w:val="en-US"/>
              </w:rPr>
            </w:pPr>
          </w:p>
        </w:tc>
      </w:tr>
      <w:tr w:rsidR="0007294F" w:rsidRPr="0007294F" w:rsidTr="0007294F">
        <w:tblPrEx>
          <w:tblCellMar>
            <w:top w:w="0" w:type="dxa"/>
            <w:bottom w:w="0" w:type="dxa"/>
          </w:tblCellMar>
        </w:tblPrEx>
        <w:trPr>
          <w:trHeight w:val="7688"/>
        </w:trPr>
        <w:tc>
          <w:tcPr>
            <w:tcW w:w="8506" w:type="dxa"/>
            <w:gridSpan w:val="2"/>
          </w:tcPr>
          <w:p w:rsidR="0007294F" w:rsidRPr="0007294F" w:rsidRDefault="0007294F" w:rsidP="0007294F">
            <w:pPr>
              <w:rPr>
                <w:rFonts w:ascii="Menlo" w:hAnsi="Menlo" w:cs="Menlo"/>
                <w:sz w:val="36"/>
                <w:szCs w:val="36"/>
              </w:rPr>
            </w:pP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sz w:val="36"/>
                <w:szCs w:val="36"/>
                <w:lang w:val="en-US"/>
              </w:rPr>
            </w:pPr>
            <w:r w:rsidRPr="0007294F">
              <w:rPr>
                <w:rFonts w:ascii="Menlo" w:hAnsi="Menlo" w:cs="Menlo"/>
                <w:sz w:val="36"/>
                <w:szCs w:val="36"/>
                <w:lang w:val="en-US"/>
              </w:rPr>
              <w:t>The elements</w:t>
            </w: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  <w:r w:rsidRPr="0007294F">
              <w:rPr>
                <w:rFonts w:ascii="Menlo" w:hAnsi="Menlo" w:cs="Menlo"/>
                <w:lang w:val="en-US"/>
              </w:rPr>
              <w:br/>
              <w:t>1. A mirror: Look in the mirror. Notice what comes to mind.</w:t>
            </w: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  <w:r w:rsidRPr="0007294F">
              <w:rPr>
                <w:rFonts w:ascii="Menlo" w:hAnsi="Menlo" w:cs="Menlo"/>
                <w:lang w:val="en-US"/>
              </w:rPr>
              <w:t>2. A series of pictures of myself at a very young age. Already characterized by an assigned gender and whatever c</w:t>
            </w:r>
            <w:r>
              <w:rPr>
                <w:rFonts w:ascii="Menlo" w:hAnsi="Menlo" w:cs="Menlo"/>
                <w:lang w:val="en-US"/>
              </w:rPr>
              <w:t>a</w:t>
            </w:r>
            <w:r w:rsidRPr="0007294F">
              <w:rPr>
                <w:rFonts w:ascii="Menlo" w:hAnsi="Menlo" w:cs="Menlo"/>
                <w:lang w:val="en-US"/>
              </w:rPr>
              <w:t>me with it.</w:t>
            </w: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  <w:r w:rsidRPr="0007294F">
              <w:rPr>
                <w:rFonts w:ascii="Menlo" w:hAnsi="Menlo" w:cs="Menlo"/>
                <w:lang w:val="en-US"/>
              </w:rPr>
              <w:t>3. A non-linear story about my personal struggles with labeling and how the experience shaped (and still is shaping) me.</w:t>
            </w: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  <w:r w:rsidRPr="0007294F">
              <w:rPr>
                <w:rFonts w:ascii="Menlo" w:hAnsi="Menlo" w:cs="Menlo"/>
                <w:lang w:val="en-US"/>
              </w:rPr>
              <w:t>4. Two audio pieces on stereotyping based on interviews on the subject.</w:t>
            </w: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  <w:r w:rsidRPr="0007294F">
              <w:rPr>
                <w:rFonts w:ascii="Menlo" w:hAnsi="Menlo" w:cs="Menlo"/>
                <w:lang w:val="en-US"/>
              </w:rPr>
              <w:t>5. A midi device where the players can choose how to characterize themselves and others.</w:t>
            </w: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  <w:r w:rsidRPr="0007294F">
              <w:rPr>
                <w:rFonts w:ascii="Menlo" w:hAnsi="Menlo" w:cs="Menlo"/>
                <w:lang w:val="en-US"/>
              </w:rPr>
              <w:t xml:space="preserve">6. Another mirror: Look in the mirror. What comes to mind now? </w:t>
            </w: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</w:p>
          <w:p w:rsidR="0007294F" w:rsidRPr="0007294F" w:rsidRDefault="0007294F" w:rsidP="0007294F">
            <w:pPr>
              <w:jc w:val="center"/>
              <w:rPr>
                <w:rFonts w:ascii="Menlo" w:hAnsi="Menlo" w:cs="Menlo"/>
                <w:lang w:val="en-US"/>
              </w:rPr>
            </w:pPr>
            <w:r w:rsidRPr="0007294F">
              <w:rPr>
                <w:rFonts w:ascii="Menlo" w:hAnsi="Menlo" w:cs="Menlo"/>
                <w:lang w:val="en-US"/>
              </w:rPr>
              <w:t>7. Will you please leave your feedback? I might use it in the next phase of the project. And an e-mail if you’d like me to keep you posted!</w:t>
            </w:r>
          </w:p>
        </w:tc>
        <w:tc>
          <w:tcPr>
            <w:tcW w:w="1261" w:type="dxa"/>
          </w:tcPr>
          <w:p w:rsidR="0007294F" w:rsidRPr="0007294F" w:rsidRDefault="0007294F" w:rsidP="0007294F">
            <w:pPr>
              <w:rPr>
                <w:rFonts w:ascii="Menlo" w:hAnsi="Menlo" w:cs="Menlo"/>
              </w:rPr>
            </w:pPr>
          </w:p>
        </w:tc>
      </w:tr>
    </w:tbl>
    <w:p w:rsidR="004704E5" w:rsidRPr="0007294F" w:rsidRDefault="004704E5">
      <w:pPr>
        <w:rPr>
          <w:rFonts w:ascii="Menlo" w:hAnsi="Menlo" w:cs="Menlo"/>
        </w:rPr>
      </w:pPr>
    </w:p>
    <w:sectPr w:rsidR="004704E5" w:rsidRPr="00072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4F"/>
    <w:rsid w:val="0007294F"/>
    <w:rsid w:val="0047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DF9013"/>
  <w15:chartTrackingRefBased/>
  <w15:docId w15:val="{BF91A223-4E75-6942-B490-D6B346C7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210</Words>
  <Characters>1103</Characters>
  <Application>Microsoft Office Word</Application>
  <DocSecurity>0</DocSecurity>
  <Lines>31</Lines>
  <Paragraphs>20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mxrwho mxrwho</dc:creator>
  <cp:keywords/>
  <dc:description/>
  <cp:lastModifiedBy>mxrwho mxrwho</cp:lastModifiedBy>
  <cp:revision>1</cp:revision>
  <dcterms:created xsi:type="dcterms:W3CDTF">2024-11-03T14:04:00Z</dcterms:created>
  <dcterms:modified xsi:type="dcterms:W3CDTF">2024-11-03T15:02:00Z</dcterms:modified>
</cp:coreProperties>
</file>